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3283D" w14:textId="6FF08EEF" w:rsidR="006E39D7" w:rsidRPr="00A648B5" w:rsidRDefault="00384697" w:rsidP="006E39D7">
      <w:pPr>
        <w:rPr>
          <w:rFonts w:asciiTheme="majorHAnsi" w:hAnsiTheme="majorHAnsi" w:cstheme="majorHAnsi"/>
          <w:color w:val="000000"/>
          <w:sz w:val="28"/>
          <w:szCs w:val="28"/>
          <w:lang w:val="en-US"/>
        </w:rPr>
      </w:pPr>
      <w:r w:rsidRPr="00A648B5">
        <w:rPr>
          <w:rFonts w:asciiTheme="majorHAnsi" w:hAnsiTheme="majorHAnsi" w:cstheme="majorHAnsi"/>
          <w:color w:val="000000"/>
          <w:sz w:val="28"/>
          <w:szCs w:val="28"/>
          <w:lang w:val="en-US"/>
        </w:rPr>
        <w:t xml:space="preserve"> </w:t>
      </w:r>
    </w:p>
    <w:p w14:paraId="36954F6C" w14:textId="1829C8AD" w:rsidR="0051699D" w:rsidRPr="00A648B5" w:rsidRDefault="0051699D">
      <w:pPr>
        <w:rPr>
          <w:rFonts w:asciiTheme="majorHAnsi" w:hAnsiTheme="majorHAnsi" w:cstheme="majorHAnsi"/>
          <w:color w:val="000000"/>
          <w:sz w:val="28"/>
          <w:szCs w:val="28"/>
          <w:lang w:val="en-US"/>
        </w:rPr>
      </w:pPr>
    </w:p>
    <w:p w14:paraId="78A3416C" w14:textId="5AAFF528" w:rsidR="0051699D" w:rsidRPr="006E39D7" w:rsidRDefault="0051699D" w:rsidP="0051699D">
      <w:pPr>
        <w:jc w:val="center"/>
        <w:rPr>
          <w:rFonts w:asciiTheme="majorHAnsi" w:hAnsiTheme="majorHAnsi" w:cstheme="majorHAnsi"/>
          <w:b/>
          <w:bCs/>
          <w:sz w:val="28"/>
          <w:szCs w:val="28"/>
          <w:lang w:val="en-US"/>
        </w:rPr>
      </w:pPr>
      <w:r w:rsidRPr="006E39D7">
        <w:rPr>
          <w:rFonts w:asciiTheme="majorHAnsi" w:hAnsiTheme="majorHAnsi" w:cstheme="majorHAnsi"/>
          <w:sz w:val="28"/>
          <w:szCs w:val="28"/>
          <w:lang w:val="en-US"/>
        </w:rPr>
        <w:t>PhD</w:t>
      </w:r>
      <w:r w:rsidRPr="006E39D7">
        <w:rPr>
          <w:rFonts w:asciiTheme="majorHAnsi" w:hAnsiTheme="majorHAnsi" w:cstheme="majorHAnsi"/>
          <w:bCs/>
          <w:sz w:val="28"/>
          <w:szCs w:val="28"/>
          <w:lang w:val="en-US"/>
        </w:rPr>
        <w:t xml:space="preserve"> School in</w:t>
      </w:r>
      <w:r w:rsidRPr="006E39D7">
        <w:rPr>
          <w:rFonts w:asciiTheme="majorHAnsi" w:hAnsiTheme="majorHAnsi" w:cstheme="majorHAnsi"/>
          <w:b/>
          <w:bCs/>
          <w:sz w:val="28"/>
          <w:szCs w:val="28"/>
          <w:lang w:val="en-US"/>
        </w:rPr>
        <w:t xml:space="preserve"> LIFE AND HEALTH SCIENCES</w:t>
      </w:r>
    </w:p>
    <w:p w14:paraId="2A11D175" w14:textId="08C12497" w:rsidR="0051699D" w:rsidRPr="006E39D7" w:rsidRDefault="0051699D" w:rsidP="0051699D">
      <w:pPr>
        <w:jc w:val="center"/>
        <w:rPr>
          <w:rFonts w:asciiTheme="majorHAnsi" w:hAnsiTheme="majorHAnsi" w:cstheme="majorHAnsi"/>
          <w:bCs/>
          <w:sz w:val="28"/>
          <w:szCs w:val="28"/>
          <w:lang w:val="en-US"/>
        </w:rPr>
      </w:pPr>
      <w:r w:rsidRPr="006E39D7">
        <w:rPr>
          <w:rFonts w:asciiTheme="majorHAnsi" w:hAnsiTheme="majorHAnsi" w:cstheme="majorHAnsi"/>
          <w:bCs/>
          <w:sz w:val="28"/>
          <w:szCs w:val="28"/>
          <w:lang w:val="en-US"/>
        </w:rPr>
        <w:t xml:space="preserve">PHD Program in </w:t>
      </w:r>
      <w:r w:rsidRPr="006E39D7">
        <w:rPr>
          <w:rFonts w:asciiTheme="majorHAnsi" w:hAnsiTheme="majorHAnsi" w:cstheme="majorHAnsi"/>
          <w:b/>
          <w:bCs/>
          <w:sz w:val="28"/>
          <w:szCs w:val="28"/>
          <w:lang w:val="en-US"/>
        </w:rPr>
        <w:t>APPLIED LIFE AND HEALTH SCIENCES</w:t>
      </w:r>
    </w:p>
    <w:p w14:paraId="089D4DD9" w14:textId="7B98F5B3" w:rsidR="0051699D" w:rsidRPr="006E39D7" w:rsidRDefault="007E3775" w:rsidP="0051699D">
      <w:pPr>
        <w:jc w:val="center"/>
        <w:rPr>
          <w:rFonts w:asciiTheme="majorHAnsi" w:hAnsiTheme="majorHAnsi" w:cstheme="majorHAnsi"/>
          <w:b/>
          <w:sz w:val="28"/>
          <w:szCs w:val="28"/>
          <w:lang w:val="en-US"/>
        </w:rPr>
      </w:pPr>
      <w:r w:rsidRPr="005850E1">
        <w:rPr>
          <w:rFonts w:asciiTheme="majorHAnsi" w:hAnsiTheme="majorHAnsi" w:cstheme="majorHAnsi"/>
          <w:b/>
          <w:noProof/>
          <w:sz w:val="28"/>
          <w:szCs w:val="28"/>
          <w:lang w:val="en-GB"/>
        </w:rPr>
        <w:drawing>
          <wp:anchor distT="0" distB="0" distL="114300" distR="114300" simplePos="0" relativeHeight="251663360" behindDoc="0" locked="0" layoutInCell="1" allowOverlap="1" wp14:anchorId="7982EC19" wp14:editId="22044DC6">
            <wp:simplePos x="0" y="0"/>
            <wp:positionH relativeFrom="column">
              <wp:posOffset>-335534</wp:posOffset>
            </wp:positionH>
            <wp:positionV relativeFrom="paragraph">
              <wp:posOffset>307721</wp:posOffset>
            </wp:positionV>
            <wp:extent cx="1023663" cy="926592"/>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3663" cy="926592"/>
                    </a:xfrm>
                    <a:prstGeom prst="rect">
                      <a:avLst/>
                    </a:prstGeom>
                  </pic:spPr>
                </pic:pic>
              </a:graphicData>
            </a:graphic>
            <wp14:sizeRelH relativeFrom="margin">
              <wp14:pctWidth>0</wp14:pctWidth>
            </wp14:sizeRelH>
            <wp14:sizeRelV relativeFrom="margin">
              <wp14:pctHeight>0</wp14:pctHeight>
            </wp14:sizeRelV>
          </wp:anchor>
        </w:drawing>
      </w:r>
      <w:r w:rsidR="0051699D" w:rsidRPr="006E39D7">
        <w:rPr>
          <w:rFonts w:asciiTheme="majorHAnsi" w:hAnsiTheme="majorHAnsi" w:cstheme="majorHAnsi"/>
          <w:sz w:val="28"/>
          <w:szCs w:val="28"/>
          <w:lang w:val="en-US"/>
        </w:rPr>
        <w:t>PhD Program in</w:t>
      </w:r>
      <w:r w:rsidR="0051699D" w:rsidRPr="006E39D7">
        <w:rPr>
          <w:rFonts w:asciiTheme="majorHAnsi" w:hAnsiTheme="majorHAnsi" w:cstheme="majorHAnsi"/>
          <w:b/>
          <w:sz w:val="28"/>
          <w:szCs w:val="28"/>
          <w:lang w:val="en-US"/>
        </w:rPr>
        <w:t xml:space="preserve"> INFLAMMATION, IMMUNITY AND CANCER</w:t>
      </w:r>
    </w:p>
    <w:p w14:paraId="15C0373B" w14:textId="705E1351" w:rsidR="0051699D" w:rsidRPr="00F15F0C" w:rsidRDefault="007E3775" w:rsidP="0051699D">
      <w:pPr>
        <w:rPr>
          <w:rFonts w:asciiTheme="majorHAnsi" w:hAnsiTheme="majorHAnsi" w:cstheme="majorHAnsi"/>
          <w:sz w:val="38"/>
          <w:szCs w:val="38"/>
          <w:lang w:val="en-US"/>
        </w:rPr>
      </w:pPr>
      <w:r w:rsidRPr="005850E1">
        <w:rPr>
          <w:rFonts w:asciiTheme="majorHAnsi" w:hAnsiTheme="majorHAnsi" w:cstheme="majorHAnsi"/>
          <w:b/>
          <w:noProof/>
          <w:sz w:val="28"/>
          <w:szCs w:val="28"/>
          <w:lang w:val="en-GB"/>
        </w:rPr>
        <w:drawing>
          <wp:anchor distT="0" distB="0" distL="114300" distR="114300" simplePos="0" relativeHeight="251665408" behindDoc="0" locked="0" layoutInCell="1" allowOverlap="1" wp14:anchorId="1BC12903" wp14:editId="65DE58C4">
            <wp:simplePos x="0" y="0"/>
            <wp:positionH relativeFrom="column">
              <wp:posOffset>5242179</wp:posOffset>
            </wp:positionH>
            <wp:positionV relativeFrom="paragraph">
              <wp:posOffset>90805</wp:posOffset>
            </wp:positionV>
            <wp:extent cx="1023620" cy="926379"/>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023620" cy="926379"/>
                    </a:xfrm>
                    <a:prstGeom prst="rect">
                      <a:avLst/>
                    </a:prstGeom>
                  </pic:spPr>
                </pic:pic>
              </a:graphicData>
            </a:graphic>
            <wp14:sizeRelH relativeFrom="margin">
              <wp14:pctWidth>0</wp14:pctWidth>
            </wp14:sizeRelH>
            <wp14:sizeRelV relativeFrom="margin">
              <wp14:pctHeight>0</wp14:pctHeight>
            </wp14:sizeRelV>
          </wp:anchor>
        </w:drawing>
      </w:r>
    </w:p>
    <w:p w14:paraId="7B15CF57" w14:textId="63AFF530" w:rsidR="0051699D" w:rsidRPr="006213EC" w:rsidRDefault="0051699D" w:rsidP="006213EC">
      <w:pPr>
        <w:jc w:val="center"/>
        <w:rPr>
          <w:rFonts w:asciiTheme="majorHAnsi" w:hAnsiTheme="majorHAnsi" w:cstheme="majorHAnsi"/>
          <w:b/>
          <w:sz w:val="40"/>
          <w:szCs w:val="48"/>
          <w:lang w:val="en-US"/>
        </w:rPr>
      </w:pPr>
      <w:proofErr w:type="gramStart"/>
      <w:r w:rsidRPr="0063003A">
        <w:rPr>
          <w:rFonts w:asciiTheme="majorHAnsi" w:hAnsiTheme="majorHAnsi" w:cstheme="majorHAnsi"/>
          <w:b/>
          <w:sz w:val="40"/>
          <w:szCs w:val="48"/>
          <w:lang w:val="en-US"/>
        </w:rPr>
        <w:t>SEMINAR  ANNOUNCEMENT</w:t>
      </w:r>
      <w:proofErr w:type="gramEnd"/>
    </w:p>
    <w:p w14:paraId="5AB91C0C" w14:textId="7AA85E8E" w:rsidR="006213EC" w:rsidRDefault="006213EC" w:rsidP="0051699D">
      <w:pPr>
        <w:rPr>
          <w:rFonts w:asciiTheme="majorHAnsi" w:hAnsiTheme="majorHAnsi" w:cstheme="majorHAnsi"/>
          <w:b/>
          <w:sz w:val="28"/>
          <w:szCs w:val="28"/>
          <w:lang w:val="en-GB"/>
        </w:rPr>
      </w:pPr>
    </w:p>
    <w:p w14:paraId="284077FB" w14:textId="77777777" w:rsidR="00A648B5" w:rsidRDefault="00A648B5" w:rsidP="0051699D">
      <w:pPr>
        <w:rPr>
          <w:rFonts w:asciiTheme="majorHAnsi" w:hAnsiTheme="majorHAnsi" w:cstheme="majorHAnsi"/>
          <w:b/>
          <w:sz w:val="28"/>
          <w:szCs w:val="28"/>
          <w:lang w:val="en-GB"/>
        </w:rPr>
      </w:pPr>
    </w:p>
    <w:p w14:paraId="65F6E2BF" w14:textId="77777777" w:rsidR="00533908" w:rsidRPr="00F15F0C" w:rsidRDefault="00533908" w:rsidP="0051699D">
      <w:pPr>
        <w:rPr>
          <w:rFonts w:asciiTheme="majorHAnsi" w:hAnsiTheme="majorHAnsi" w:cstheme="majorHAnsi"/>
          <w:b/>
          <w:sz w:val="28"/>
          <w:szCs w:val="28"/>
          <w:lang w:val="en-GB"/>
        </w:rPr>
      </w:pPr>
    </w:p>
    <w:p w14:paraId="6DECC307" w14:textId="1900A922" w:rsidR="0051699D" w:rsidRPr="00385D25" w:rsidRDefault="006213EC" w:rsidP="00385D25">
      <w:pPr>
        <w:ind w:left="-450" w:right="-178"/>
        <w:jc w:val="center"/>
        <w:rPr>
          <w:rFonts w:asciiTheme="majorHAnsi" w:hAnsiTheme="majorHAnsi" w:cstheme="majorHAnsi"/>
          <w:b/>
          <w:color w:val="C00000"/>
          <w:sz w:val="64"/>
          <w:szCs w:val="64"/>
          <w:lang w:val="en-GB"/>
          <w14:shadow w14:blurRad="50800" w14:dist="38100" w14:dir="2700000" w14:sx="100000" w14:sy="100000" w14:kx="0" w14:ky="0" w14:algn="tl">
            <w14:srgbClr w14:val="000000">
              <w14:alpha w14:val="60000"/>
            </w14:srgbClr>
          </w14:shadow>
        </w:rPr>
      </w:pPr>
      <w:proofErr w:type="spellStart"/>
      <w:r w:rsidRPr="006213EC">
        <w:rPr>
          <w:rFonts w:asciiTheme="majorHAnsi" w:hAnsiTheme="majorHAnsi" w:cstheme="majorHAnsi"/>
          <w:b/>
          <w:color w:val="C00000"/>
          <w:sz w:val="64"/>
          <w:szCs w:val="64"/>
          <w:lang w:val="en-GB"/>
          <w14:shadow w14:blurRad="50800" w14:dist="38100" w14:dir="2700000" w14:sx="100000" w14:sy="100000" w14:kx="0" w14:ky="0" w14:algn="tl">
            <w14:srgbClr w14:val="000000">
              <w14:alpha w14:val="60000"/>
            </w14:srgbClr>
          </w14:shadow>
        </w:rPr>
        <w:t>Gq</w:t>
      </w:r>
      <w:proofErr w:type="spellEnd"/>
      <w:r w:rsidRPr="006213EC">
        <w:rPr>
          <w:rFonts w:asciiTheme="majorHAnsi" w:hAnsiTheme="majorHAnsi" w:cstheme="majorHAnsi"/>
          <w:b/>
          <w:color w:val="C00000"/>
          <w:sz w:val="64"/>
          <w:szCs w:val="64"/>
          <w:lang w:val="en-GB"/>
          <w14:shadow w14:blurRad="50800" w14:dist="38100" w14:dir="2700000" w14:sx="100000" w14:sy="100000" w14:kx="0" w14:ky="0" w14:algn="tl">
            <w14:srgbClr w14:val="000000">
              <w14:alpha w14:val="60000"/>
            </w14:srgbClr>
          </w14:shadow>
        </w:rPr>
        <w:t xml:space="preserve"> - RGS </w:t>
      </w:r>
      <w:proofErr w:type="spellStart"/>
      <w:r w:rsidRPr="006213EC">
        <w:rPr>
          <w:rFonts w:asciiTheme="majorHAnsi" w:hAnsiTheme="majorHAnsi" w:cstheme="majorHAnsi"/>
          <w:b/>
          <w:color w:val="C00000"/>
          <w:sz w:val="64"/>
          <w:szCs w:val="64"/>
          <w:lang w:val="en-GB"/>
          <w14:shadow w14:blurRad="50800" w14:dist="38100" w14:dir="2700000" w14:sx="100000" w14:sy="100000" w14:kx="0" w14:ky="0" w14:algn="tl">
            <w14:srgbClr w14:val="000000">
              <w14:alpha w14:val="60000"/>
            </w14:srgbClr>
          </w14:shadow>
        </w:rPr>
        <w:t>signaling</w:t>
      </w:r>
      <w:proofErr w:type="spellEnd"/>
      <w:r w:rsidRPr="006213EC">
        <w:rPr>
          <w:rFonts w:asciiTheme="majorHAnsi" w:hAnsiTheme="majorHAnsi" w:cstheme="majorHAnsi"/>
          <w:b/>
          <w:color w:val="C00000"/>
          <w:sz w:val="64"/>
          <w:szCs w:val="64"/>
          <w:lang w:val="en-GB"/>
          <w14:shadow w14:blurRad="50800" w14:dist="38100" w14:dir="2700000" w14:sx="100000" w14:sy="100000" w14:kx="0" w14:ky="0" w14:algn="tl">
            <w14:srgbClr w14:val="000000">
              <w14:alpha w14:val="60000"/>
            </w14:srgbClr>
          </w14:shadow>
        </w:rPr>
        <w:t xml:space="preserve"> in pancreatic cancer</w:t>
      </w:r>
    </w:p>
    <w:p w14:paraId="00A224E3" w14:textId="77777777" w:rsidR="0051699D" w:rsidRPr="00F15F0C" w:rsidRDefault="0051699D" w:rsidP="0051699D">
      <w:pPr>
        <w:rPr>
          <w:rFonts w:asciiTheme="majorHAnsi" w:hAnsiTheme="majorHAnsi" w:cstheme="majorHAnsi"/>
          <w:b/>
          <w:sz w:val="28"/>
          <w:szCs w:val="28"/>
          <w:lang w:val="en-GB"/>
        </w:rPr>
      </w:pPr>
    </w:p>
    <w:p w14:paraId="676DBE4D" w14:textId="77777777" w:rsidR="0051699D" w:rsidRPr="006213EC" w:rsidRDefault="0051699D" w:rsidP="0051699D">
      <w:pPr>
        <w:jc w:val="center"/>
        <w:rPr>
          <w:rFonts w:asciiTheme="majorHAnsi" w:hAnsiTheme="majorHAnsi" w:cstheme="majorHAnsi"/>
          <w:b/>
          <w:sz w:val="64"/>
          <w:szCs w:val="64"/>
          <w:lang w:val="en-GB"/>
          <w14:shadow w14:blurRad="50800" w14:dist="38100" w14:dir="2700000" w14:sx="100000" w14:sy="100000" w14:kx="0" w14:ky="0" w14:algn="tl">
            <w14:srgbClr w14:val="000000">
              <w14:alpha w14:val="60000"/>
            </w14:srgbClr>
          </w14:shadow>
        </w:rPr>
      </w:pPr>
      <w:r w:rsidRPr="006213EC">
        <w:rPr>
          <w:rFonts w:asciiTheme="majorHAnsi" w:hAnsiTheme="majorHAnsi" w:cstheme="majorHAnsi"/>
          <w:b/>
          <w:sz w:val="64"/>
          <w:szCs w:val="64"/>
          <w:lang w:val="en-GB"/>
          <w14:shadow w14:blurRad="50800" w14:dist="38100" w14:dir="2700000" w14:sx="100000" w14:sy="100000" w14:kx="0" w14:ky="0" w14:algn="tl">
            <w14:srgbClr w14:val="000000">
              <w14:alpha w14:val="60000"/>
            </w14:srgbClr>
          </w14:shadow>
        </w:rPr>
        <w:t xml:space="preserve">Prof. Thomas </w:t>
      </w:r>
      <w:proofErr w:type="spellStart"/>
      <w:r w:rsidRPr="006213EC">
        <w:rPr>
          <w:rFonts w:asciiTheme="majorHAnsi" w:hAnsiTheme="majorHAnsi" w:cstheme="majorHAnsi"/>
          <w:b/>
          <w:sz w:val="64"/>
          <w:szCs w:val="64"/>
          <w:lang w:val="en-GB"/>
          <w14:shadow w14:blurRad="50800" w14:dist="38100" w14:dir="2700000" w14:sx="100000" w14:sy="100000" w14:kx="0" w14:ky="0" w14:algn="tl">
            <w14:srgbClr w14:val="000000">
              <w14:alpha w14:val="60000"/>
            </w14:srgbClr>
          </w14:shadow>
        </w:rPr>
        <w:t>Wilkie</w:t>
      </w:r>
      <w:proofErr w:type="spellEnd"/>
      <w:r w:rsidRPr="006213EC">
        <w:rPr>
          <w:rFonts w:asciiTheme="majorHAnsi" w:hAnsiTheme="majorHAnsi" w:cstheme="majorHAnsi"/>
          <w:b/>
          <w:sz w:val="64"/>
          <w:szCs w:val="64"/>
          <w:lang w:val="en-GB"/>
          <w14:shadow w14:blurRad="50800" w14:dist="38100" w14:dir="2700000" w14:sx="100000" w14:sy="100000" w14:kx="0" w14:ky="0" w14:algn="tl">
            <w14:srgbClr w14:val="000000">
              <w14:alpha w14:val="60000"/>
            </w14:srgbClr>
          </w14:shadow>
        </w:rPr>
        <w:t>, Ph.D.</w:t>
      </w:r>
    </w:p>
    <w:p w14:paraId="782A85C2" w14:textId="77777777" w:rsidR="0051699D" w:rsidRDefault="0051699D" w:rsidP="0051699D">
      <w:pPr>
        <w:pStyle w:val="Default"/>
        <w:jc w:val="center"/>
        <w:rPr>
          <w:rFonts w:asciiTheme="majorHAnsi" w:hAnsiTheme="majorHAnsi" w:cstheme="majorHAnsi"/>
          <w:b/>
          <w:bCs/>
          <w:color w:val="auto"/>
          <w:sz w:val="36"/>
          <w:szCs w:val="38"/>
          <w:lang w:val="en-US"/>
        </w:rPr>
      </w:pPr>
      <w:r w:rsidRPr="0051699D">
        <w:rPr>
          <w:rFonts w:asciiTheme="majorHAnsi" w:hAnsiTheme="majorHAnsi" w:cstheme="majorHAnsi"/>
          <w:b/>
          <w:bCs/>
          <w:color w:val="auto"/>
          <w:sz w:val="36"/>
          <w:szCs w:val="38"/>
          <w:lang w:val="en-US"/>
        </w:rPr>
        <w:t xml:space="preserve">Department of Pharmacology </w:t>
      </w:r>
    </w:p>
    <w:p w14:paraId="2FC0469E" w14:textId="49653399" w:rsidR="0051699D" w:rsidRPr="0051699D" w:rsidRDefault="0051699D" w:rsidP="00385D25">
      <w:pPr>
        <w:pStyle w:val="Default"/>
        <w:jc w:val="center"/>
        <w:rPr>
          <w:rFonts w:asciiTheme="majorHAnsi" w:hAnsiTheme="majorHAnsi" w:cstheme="majorHAnsi"/>
          <w:b/>
          <w:bCs/>
          <w:color w:val="auto"/>
          <w:sz w:val="36"/>
          <w:szCs w:val="38"/>
          <w:lang w:val="en-US"/>
        </w:rPr>
      </w:pPr>
      <w:r w:rsidRPr="0051699D">
        <w:rPr>
          <w:rFonts w:asciiTheme="majorHAnsi" w:hAnsiTheme="majorHAnsi" w:cstheme="majorHAnsi"/>
          <w:b/>
          <w:bCs/>
          <w:color w:val="auto"/>
          <w:sz w:val="36"/>
          <w:szCs w:val="38"/>
          <w:lang w:val="en-US"/>
        </w:rPr>
        <w:t>University of Texas Southwestern Medical Center</w:t>
      </w:r>
    </w:p>
    <w:p w14:paraId="7E61F190" w14:textId="77777777" w:rsidR="0051699D" w:rsidRPr="0051699D" w:rsidRDefault="0051699D" w:rsidP="0051699D">
      <w:pPr>
        <w:pStyle w:val="Default"/>
        <w:rPr>
          <w:rFonts w:asciiTheme="majorHAnsi" w:hAnsiTheme="majorHAnsi" w:cstheme="majorHAnsi"/>
          <w:lang w:val="en-US"/>
        </w:rPr>
      </w:pPr>
    </w:p>
    <w:p w14:paraId="72F47EB2" w14:textId="77777777" w:rsidR="00385D25" w:rsidRPr="00A648B5" w:rsidRDefault="00385D25" w:rsidP="00420364">
      <w:pPr>
        <w:pStyle w:val="Default"/>
        <w:jc w:val="center"/>
        <w:rPr>
          <w:rFonts w:asciiTheme="majorHAnsi" w:hAnsiTheme="majorHAnsi" w:cstheme="majorHAnsi"/>
          <w:sz w:val="44"/>
          <w:szCs w:val="44"/>
          <w:lang w:val="it-IT"/>
        </w:rPr>
      </w:pPr>
      <w:r w:rsidRPr="00A648B5">
        <w:rPr>
          <w:rFonts w:asciiTheme="majorHAnsi" w:hAnsiTheme="majorHAnsi" w:cstheme="majorHAnsi"/>
          <w:sz w:val="44"/>
          <w:szCs w:val="44"/>
          <w:lang w:val="it-IT"/>
        </w:rPr>
        <w:t xml:space="preserve">Lunedi, 18 </w:t>
      </w:r>
      <w:proofErr w:type="gramStart"/>
      <w:r w:rsidRPr="00A648B5">
        <w:rPr>
          <w:rFonts w:asciiTheme="majorHAnsi" w:hAnsiTheme="majorHAnsi" w:cstheme="majorHAnsi"/>
          <w:sz w:val="44"/>
          <w:szCs w:val="44"/>
          <w:lang w:val="it-IT"/>
        </w:rPr>
        <w:t>Ottobre</w:t>
      </w:r>
      <w:proofErr w:type="gramEnd"/>
      <w:r w:rsidRPr="00A648B5">
        <w:rPr>
          <w:rFonts w:asciiTheme="majorHAnsi" w:hAnsiTheme="majorHAnsi" w:cstheme="majorHAnsi"/>
          <w:sz w:val="44"/>
          <w:szCs w:val="44"/>
          <w:lang w:val="it-IT"/>
        </w:rPr>
        <w:t xml:space="preserve"> </w:t>
      </w:r>
    </w:p>
    <w:p w14:paraId="5803DBF3" w14:textId="4C49A35E" w:rsidR="00420364" w:rsidRPr="00A648B5" w:rsidRDefault="00385D25" w:rsidP="00420364">
      <w:pPr>
        <w:pStyle w:val="Default"/>
        <w:jc w:val="center"/>
        <w:rPr>
          <w:rFonts w:asciiTheme="majorHAnsi" w:hAnsiTheme="majorHAnsi" w:cstheme="majorHAnsi"/>
          <w:sz w:val="40"/>
          <w:szCs w:val="40"/>
          <w:highlight w:val="yellow"/>
          <w:lang w:val="it-IT"/>
        </w:rPr>
      </w:pPr>
      <w:r w:rsidRPr="00A648B5">
        <w:rPr>
          <w:rFonts w:asciiTheme="majorHAnsi" w:hAnsiTheme="majorHAnsi" w:cstheme="majorHAnsi"/>
          <w:sz w:val="44"/>
          <w:szCs w:val="44"/>
          <w:lang w:val="it-IT"/>
        </w:rPr>
        <w:t>15.00</w:t>
      </w:r>
    </w:p>
    <w:p w14:paraId="51A9D2CD" w14:textId="79074D9E" w:rsidR="00E7201C" w:rsidRDefault="00A648B5" w:rsidP="00385D25">
      <w:pPr>
        <w:pStyle w:val="Default"/>
        <w:jc w:val="center"/>
        <w:rPr>
          <w:rFonts w:asciiTheme="majorHAnsi" w:hAnsiTheme="majorHAnsi" w:cstheme="majorHAnsi"/>
          <w:sz w:val="40"/>
          <w:szCs w:val="40"/>
          <w:lang w:val="it-IT"/>
        </w:rPr>
      </w:pPr>
      <w:r>
        <w:rPr>
          <w:rFonts w:asciiTheme="majorHAnsi" w:hAnsiTheme="majorHAnsi" w:cstheme="majorHAnsi"/>
          <w:sz w:val="40"/>
          <w:szCs w:val="40"/>
          <w:lang w:val="it-IT"/>
        </w:rPr>
        <w:t xml:space="preserve">Aula di </w:t>
      </w:r>
      <w:r w:rsidRPr="00A648B5">
        <w:rPr>
          <w:rFonts w:asciiTheme="majorHAnsi" w:hAnsiTheme="majorHAnsi" w:cstheme="majorHAnsi"/>
          <w:sz w:val="40"/>
          <w:szCs w:val="40"/>
          <w:lang w:val="it-IT"/>
        </w:rPr>
        <w:t>Farmacologi</w:t>
      </w:r>
      <w:r>
        <w:rPr>
          <w:rFonts w:asciiTheme="majorHAnsi" w:hAnsiTheme="majorHAnsi" w:cstheme="majorHAnsi"/>
          <w:sz w:val="40"/>
          <w:szCs w:val="40"/>
          <w:lang w:val="it-IT"/>
        </w:rPr>
        <w:t>a</w:t>
      </w:r>
    </w:p>
    <w:p w14:paraId="5A88BD77" w14:textId="4AD9634F" w:rsidR="00A648B5" w:rsidRPr="00A648B5" w:rsidRDefault="00A648B5" w:rsidP="00385D25">
      <w:pPr>
        <w:pStyle w:val="Default"/>
        <w:jc w:val="center"/>
        <w:rPr>
          <w:rFonts w:asciiTheme="majorHAnsi" w:hAnsiTheme="majorHAnsi" w:cstheme="majorHAnsi"/>
          <w:sz w:val="40"/>
          <w:szCs w:val="40"/>
          <w:lang w:val="it-IT"/>
        </w:rPr>
      </w:pPr>
      <w:r w:rsidRPr="00A648B5">
        <w:rPr>
          <w:rFonts w:asciiTheme="majorHAnsi" w:hAnsiTheme="majorHAnsi" w:cstheme="majorHAnsi"/>
          <w:sz w:val="40"/>
          <w:szCs w:val="40"/>
          <w:lang w:val="it-IT"/>
        </w:rPr>
        <w:t>Palazzina Medicina Legale</w:t>
      </w:r>
    </w:p>
    <w:p w14:paraId="56666982" w14:textId="77777777" w:rsidR="00385D25" w:rsidRPr="00A648B5" w:rsidRDefault="00385D25" w:rsidP="00AA12FE">
      <w:pPr>
        <w:pStyle w:val="Default"/>
        <w:jc w:val="center"/>
        <w:rPr>
          <w:rFonts w:asciiTheme="majorHAnsi" w:hAnsiTheme="majorHAnsi" w:cstheme="majorHAnsi"/>
          <w:sz w:val="40"/>
          <w:szCs w:val="40"/>
          <w:lang w:val="it-IT"/>
        </w:rPr>
      </w:pPr>
    </w:p>
    <w:p w14:paraId="04C120A0" w14:textId="2839AC26" w:rsidR="0032165D" w:rsidRPr="00A648B5" w:rsidRDefault="00E7201C" w:rsidP="00AF266B">
      <w:pPr>
        <w:autoSpaceDE w:val="0"/>
        <w:autoSpaceDN w:val="0"/>
        <w:adjustRightInd w:val="0"/>
        <w:jc w:val="both"/>
        <w:rPr>
          <w:rFonts w:asciiTheme="majorHAnsi" w:hAnsiTheme="majorHAnsi" w:cstheme="majorHAnsi"/>
          <w:color w:val="000000"/>
          <w:sz w:val="28"/>
          <w:szCs w:val="28"/>
          <w:lang w:val="en-US"/>
        </w:rPr>
      </w:pPr>
      <w:r w:rsidRPr="00385D25">
        <w:rPr>
          <w:rFonts w:asciiTheme="majorHAnsi" w:hAnsiTheme="majorHAnsi" w:cstheme="majorHAnsi"/>
          <w:color w:val="000000"/>
          <w:sz w:val="28"/>
          <w:szCs w:val="28"/>
          <w:lang w:val="en-US"/>
        </w:rPr>
        <w:t>G protein-coupled receptors (</w:t>
      </w:r>
      <w:r w:rsidRPr="00385D25">
        <w:rPr>
          <w:rFonts w:asciiTheme="majorHAnsi" w:hAnsiTheme="majorHAnsi" w:cstheme="majorHAnsi"/>
          <w:b/>
          <w:bCs/>
          <w:color w:val="000000"/>
          <w:sz w:val="28"/>
          <w:szCs w:val="28"/>
          <w:lang w:val="en-US"/>
        </w:rPr>
        <w:t>GPCR</w:t>
      </w:r>
      <w:r w:rsidRPr="00385D25">
        <w:rPr>
          <w:rFonts w:asciiTheme="majorHAnsi" w:hAnsiTheme="majorHAnsi" w:cstheme="majorHAnsi"/>
          <w:color w:val="000000"/>
          <w:sz w:val="28"/>
          <w:szCs w:val="28"/>
          <w:lang w:val="en-US"/>
        </w:rPr>
        <w:t xml:space="preserve">) are the largest gene family of extracellular receptors in humans. GPCR respond with high selectivity to thousands of ligands that regulate many biological functions. For this reason, GPCR are extensively targeted in pharmacology, accounting for 30–50% of all currently used drugs. The </w:t>
      </w:r>
      <w:proofErr w:type="spellStart"/>
      <w:r w:rsidRPr="00385D25">
        <w:rPr>
          <w:rFonts w:asciiTheme="majorHAnsi" w:hAnsiTheme="majorHAnsi" w:cstheme="majorHAnsi"/>
          <w:color w:val="000000"/>
          <w:sz w:val="28"/>
          <w:szCs w:val="28"/>
          <w:lang w:val="en-US"/>
        </w:rPr>
        <w:t>Gq</w:t>
      </w:r>
      <w:proofErr w:type="spellEnd"/>
      <w:r w:rsidRPr="00385D25">
        <w:rPr>
          <w:rFonts w:asciiTheme="majorHAnsi" w:hAnsiTheme="majorHAnsi" w:cstheme="majorHAnsi"/>
          <w:color w:val="000000"/>
          <w:sz w:val="28"/>
          <w:szCs w:val="28"/>
          <w:lang w:val="en-US"/>
        </w:rPr>
        <w:t xml:space="preserve"> class alpha subunits and regulators of G protein signaling (</w:t>
      </w:r>
      <w:r w:rsidRPr="00385D25">
        <w:rPr>
          <w:rFonts w:asciiTheme="majorHAnsi" w:hAnsiTheme="majorHAnsi" w:cstheme="majorHAnsi"/>
          <w:b/>
          <w:bCs/>
          <w:color w:val="000000"/>
          <w:sz w:val="28"/>
          <w:szCs w:val="28"/>
          <w:lang w:val="en-US"/>
        </w:rPr>
        <w:t>RGS</w:t>
      </w:r>
      <w:r w:rsidRPr="00385D25">
        <w:rPr>
          <w:rFonts w:asciiTheme="majorHAnsi" w:hAnsiTheme="majorHAnsi" w:cstheme="majorHAnsi"/>
          <w:color w:val="000000"/>
          <w:sz w:val="28"/>
          <w:szCs w:val="28"/>
          <w:lang w:val="en-US"/>
        </w:rPr>
        <w:t>) proteins control PLC</w:t>
      </w:r>
      <w:r w:rsidRPr="00385D25">
        <w:rPr>
          <w:rFonts w:asciiTheme="majorHAnsi" w:hAnsiTheme="majorHAnsi" w:cstheme="majorHAnsi"/>
          <w:color w:val="000000"/>
          <w:sz w:val="28"/>
          <w:szCs w:val="28"/>
          <w:lang w:val="en-US"/>
        </w:rPr>
        <w:sym w:font="Symbol" w:char="F062"/>
      </w:r>
      <w:r w:rsidRPr="00385D25">
        <w:rPr>
          <w:rFonts w:asciiTheme="majorHAnsi" w:hAnsiTheme="majorHAnsi" w:cstheme="majorHAnsi"/>
          <w:color w:val="000000"/>
          <w:sz w:val="28"/>
          <w:szCs w:val="28"/>
          <w:lang w:val="en-US"/>
        </w:rPr>
        <w:t xml:space="preserve"> activity and intracellular Ca2+ signaling. Understanding GPCR and Ca</w:t>
      </w:r>
      <w:r w:rsidRPr="00385D25">
        <w:rPr>
          <w:rFonts w:asciiTheme="majorHAnsi" w:hAnsiTheme="majorHAnsi" w:cstheme="majorHAnsi"/>
          <w:color w:val="000000"/>
          <w:sz w:val="28"/>
          <w:szCs w:val="28"/>
          <w:vertAlign w:val="superscript"/>
          <w:lang w:val="en-US"/>
        </w:rPr>
        <w:t xml:space="preserve">2+ </w:t>
      </w:r>
      <w:r w:rsidRPr="00385D25">
        <w:rPr>
          <w:rFonts w:asciiTheme="majorHAnsi" w:hAnsiTheme="majorHAnsi" w:cstheme="majorHAnsi"/>
          <w:color w:val="000000"/>
          <w:sz w:val="28"/>
          <w:szCs w:val="28"/>
          <w:lang w:val="en-US"/>
        </w:rPr>
        <w:t>signaling pathways that stimulate cell growth, survival, and migration of cancer cells is expected to offer novel approaches to therapy. Novel strategies will be discussed to reveal suitable drug targets in cancer treatment.</w:t>
      </w:r>
    </w:p>
    <w:p w14:paraId="1886A8B5" w14:textId="77777777" w:rsidR="0032165D" w:rsidRPr="00E4149A" w:rsidRDefault="0032165D" w:rsidP="00AF266B">
      <w:pPr>
        <w:autoSpaceDE w:val="0"/>
        <w:autoSpaceDN w:val="0"/>
        <w:adjustRightInd w:val="0"/>
        <w:jc w:val="both"/>
        <w:rPr>
          <w:rFonts w:asciiTheme="majorHAnsi" w:hAnsiTheme="majorHAnsi" w:cstheme="majorHAnsi"/>
          <w:color w:val="000000"/>
          <w:lang w:val="en-US"/>
        </w:rPr>
      </w:pPr>
    </w:p>
    <w:p w14:paraId="4C5A6CBF" w14:textId="403DAC1D" w:rsidR="0051699D" w:rsidRPr="00385D25" w:rsidRDefault="0051699D" w:rsidP="008C36C9">
      <w:pPr>
        <w:rPr>
          <w:rFonts w:asciiTheme="majorHAnsi" w:hAnsiTheme="majorHAnsi" w:cstheme="majorHAnsi"/>
          <w:i/>
          <w:iCs/>
          <w:color w:val="000000"/>
          <w:sz w:val="28"/>
          <w:szCs w:val="28"/>
        </w:rPr>
      </w:pPr>
      <w:r w:rsidRPr="00AF7C4D">
        <w:rPr>
          <w:rFonts w:asciiTheme="majorHAnsi" w:hAnsiTheme="majorHAnsi" w:cstheme="majorHAnsi"/>
          <w:i/>
          <w:iCs/>
          <w:color w:val="000000"/>
          <w:sz w:val="28"/>
          <w:szCs w:val="28"/>
        </w:rPr>
        <w:t xml:space="preserve">Organizer: </w:t>
      </w:r>
      <w:r w:rsidR="00E7201C">
        <w:rPr>
          <w:rFonts w:asciiTheme="majorHAnsi" w:hAnsiTheme="majorHAnsi" w:cstheme="majorHAnsi"/>
          <w:i/>
          <w:iCs/>
          <w:color w:val="000000"/>
          <w:sz w:val="28"/>
          <w:szCs w:val="28"/>
        </w:rPr>
        <w:t xml:space="preserve">Giovanni Malerba e </w:t>
      </w:r>
      <w:r w:rsidR="00484980" w:rsidRPr="008513FE">
        <w:rPr>
          <w:rFonts w:asciiTheme="majorHAnsi" w:hAnsiTheme="majorHAnsi" w:cstheme="majorHAnsi"/>
          <w:i/>
          <w:iCs/>
          <w:color w:val="000000"/>
          <w:sz w:val="28"/>
          <w:szCs w:val="28"/>
        </w:rPr>
        <w:t>Giulio Innamorati</w:t>
      </w:r>
      <w:r w:rsidRPr="008513FE">
        <w:rPr>
          <w:rFonts w:asciiTheme="majorHAnsi" w:hAnsiTheme="majorHAnsi" w:cstheme="majorHAnsi"/>
          <w:i/>
          <w:iCs/>
          <w:color w:val="000000"/>
          <w:sz w:val="28"/>
          <w:szCs w:val="28"/>
        </w:rPr>
        <w:t xml:space="preserve">, </w:t>
      </w:r>
      <w:hyperlink r:id="rId9" w:history="1">
        <w:r w:rsidR="00484980" w:rsidRPr="008513FE">
          <w:rPr>
            <w:rStyle w:val="Hyperlink"/>
            <w:rFonts w:asciiTheme="majorHAnsi" w:hAnsiTheme="majorHAnsi" w:cstheme="majorHAnsi"/>
            <w:i/>
            <w:iCs/>
            <w:sz w:val="28"/>
            <w:szCs w:val="28"/>
          </w:rPr>
          <w:t>giulio.innamorati@univr.it</w:t>
        </w:r>
      </w:hyperlink>
    </w:p>
    <w:sectPr w:rsidR="0051699D" w:rsidRPr="00385D25" w:rsidSect="00FF381A">
      <w:headerReference w:type="default" r:id="rId10"/>
      <w:pgSz w:w="11900" w:h="16840"/>
      <w:pgMar w:top="2268" w:right="1134" w:bottom="113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97165" w14:textId="77777777" w:rsidR="00E40EF6" w:rsidRDefault="00E40EF6" w:rsidP="00C761A6">
      <w:r>
        <w:separator/>
      </w:r>
    </w:p>
  </w:endnote>
  <w:endnote w:type="continuationSeparator" w:id="0">
    <w:p w14:paraId="104A930A" w14:textId="77777777" w:rsidR="00E40EF6" w:rsidRDefault="00E40EF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F8084" w14:textId="77777777" w:rsidR="00E40EF6" w:rsidRDefault="00E40EF6" w:rsidP="00C761A6">
      <w:r>
        <w:separator/>
      </w:r>
    </w:p>
  </w:footnote>
  <w:footnote w:type="continuationSeparator" w:id="0">
    <w:p w14:paraId="7388F1C4" w14:textId="77777777" w:rsidR="00E40EF6" w:rsidRDefault="00E40EF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F192" w14:textId="1DAF30D1" w:rsidR="00161B14" w:rsidRDefault="00A66D7B" w:rsidP="00435E43">
    <w:pPr>
      <w:pStyle w:val="Header"/>
      <w:ind w:firstLine="142"/>
    </w:pPr>
    <w:r w:rsidRPr="00A66D7B">
      <w:drawing>
        <wp:inline distT="0" distB="0" distL="0" distR="0" wp14:anchorId="7B9BB659" wp14:editId="795162EE">
          <wp:extent cx="4236129" cy="807085"/>
          <wp:effectExtent l="0" t="0" r="0" b="0"/>
          <wp:docPr id="2" name="Immagine 2" descr="C:\Users\bscsfn20\Documents\Scienze della Vita - NEW\LOGO\Logo_Univr_Dottorato_Scienze_Vita_Salute\Inglese\Logo_Univr_Dottorato_LIFE AND HEALTH SCIENCES_2016\Kit_Logo_A\A-Logo_Univr_Dottorato_LIFE AND HEALTH SCIENCES_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csfn20\Documents\Scienze della Vita - NEW\LOGO\Logo_Univr_Dottorato_Scienze_Vita_Salute\Inglese\Logo_Univr_Dottorato_LIFE AND HEALTH SCIENCES_2016\Kit_Logo_A\A-Logo_Univr_Dottorato_LIFE AND HEALTH SCIENCES_2016-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5389" cy="82218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C1C0F16"/>
    <w:multiLevelType w:val="hybridMultilevel"/>
    <w:tmpl w:val="87E03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FC6277"/>
    <w:multiLevelType w:val="hybridMultilevel"/>
    <w:tmpl w:val="9A3680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22E25EF"/>
    <w:multiLevelType w:val="hybridMultilevel"/>
    <w:tmpl w:val="81DAED1A"/>
    <w:lvl w:ilvl="0" w:tplc="76CABB7E">
      <w:start w:val="3"/>
      <w:numFmt w:val="bullet"/>
      <w:lvlText w:val="-"/>
      <w:lvlJc w:val="left"/>
      <w:pPr>
        <w:ind w:left="720" w:hanging="360"/>
      </w:pPr>
      <w:rPr>
        <w:rFonts w:ascii="Times New Roman" w:eastAsiaTheme="minorEastAsia"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20DC"/>
    <w:rsid w:val="00012CEC"/>
    <w:rsid w:val="00013EBC"/>
    <w:rsid w:val="00027CF8"/>
    <w:rsid w:val="000A6044"/>
    <w:rsid w:val="000C21E5"/>
    <w:rsid w:val="000D29D1"/>
    <w:rsid w:val="000D3EBE"/>
    <w:rsid w:val="000F0157"/>
    <w:rsid w:val="00102829"/>
    <w:rsid w:val="00126480"/>
    <w:rsid w:val="00135198"/>
    <w:rsid w:val="00160053"/>
    <w:rsid w:val="00161B14"/>
    <w:rsid w:val="00165E44"/>
    <w:rsid w:val="00166105"/>
    <w:rsid w:val="001716A3"/>
    <w:rsid w:val="00174D2E"/>
    <w:rsid w:val="001751BD"/>
    <w:rsid w:val="001E490E"/>
    <w:rsid w:val="001F1D91"/>
    <w:rsid w:val="00203D0D"/>
    <w:rsid w:val="00206EE1"/>
    <w:rsid w:val="00211657"/>
    <w:rsid w:val="0023425A"/>
    <w:rsid w:val="002344B6"/>
    <w:rsid w:val="0026043C"/>
    <w:rsid w:val="00273228"/>
    <w:rsid w:val="002741E6"/>
    <w:rsid w:val="00280D1C"/>
    <w:rsid w:val="002A4856"/>
    <w:rsid w:val="002B140F"/>
    <w:rsid w:val="002B6536"/>
    <w:rsid w:val="002C3B0A"/>
    <w:rsid w:val="002D2596"/>
    <w:rsid w:val="002D25D7"/>
    <w:rsid w:val="002D5A16"/>
    <w:rsid w:val="002E176A"/>
    <w:rsid w:val="00307D1F"/>
    <w:rsid w:val="003149A0"/>
    <w:rsid w:val="003207C8"/>
    <w:rsid w:val="0032165D"/>
    <w:rsid w:val="003252B2"/>
    <w:rsid w:val="00330859"/>
    <w:rsid w:val="00361990"/>
    <w:rsid w:val="00384697"/>
    <w:rsid w:val="00385D25"/>
    <w:rsid w:val="00396E76"/>
    <w:rsid w:val="003978CF"/>
    <w:rsid w:val="003F057B"/>
    <w:rsid w:val="003F4154"/>
    <w:rsid w:val="00401C4C"/>
    <w:rsid w:val="00410FA3"/>
    <w:rsid w:val="00420364"/>
    <w:rsid w:val="00435E43"/>
    <w:rsid w:val="00452BA6"/>
    <w:rsid w:val="00481CCA"/>
    <w:rsid w:val="00484980"/>
    <w:rsid w:val="004905FF"/>
    <w:rsid w:val="004A6B85"/>
    <w:rsid w:val="004B2B98"/>
    <w:rsid w:val="004C2CCB"/>
    <w:rsid w:val="004D72B6"/>
    <w:rsid w:val="004F213E"/>
    <w:rsid w:val="0051699D"/>
    <w:rsid w:val="00517BEE"/>
    <w:rsid w:val="00533908"/>
    <w:rsid w:val="00535AFC"/>
    <w:rsid w:val="00554992"/>
    <w:rsid w:val="00572DE6"/>
    <w:rsid w:val="00573D0E"/>
    <w:rsid w:val="005850E1"/>
    <w:rsid w:val="00591202"/>
    <w:rsid w:val="00591402"/>
    <w:rsid w:val="005A259E"/>
    <w:rsid w:val="005D7521"/>
    <w:rsid w:val="005E3A41"/>
    <w:rsid w:val="0060170C"/>
    <w:rsid w:val="006213EC"/>
    <w:rsid w:val="0063003A"/>
    <w:rsid w:val="006310AE"/>
    <w:rsid w:val="00634A7A"/>
    <w:rsid w:val="006463DA"/>
    <w:rsid w:val="006558F7"/>
    <w:rsid w:val="0066581C"/>
    <w:rsid w:val="006660F4"/>
    <w:rsid w:val="00680FAF"/>
    <w:rsid w:val="00690FA8"/>
    <w:rsid w:val="006A091F"/>
    <w:rsid w:val="006A6958"/>
    <w:rsid w:val="006A7BA1"/>
    <w:rsid w:val="006B3C13"/>
    <w:rsid w:val="006C5357"/>
    <w:rsid w:val="006E39D7"/>
    <w:rsid w:val="006E4594"/>
    <w:rsid w:val="0072396E"/>
    <w:rsid w:val="00732FD5"/>
    <w:rsid w:val="00745E19"/>
    <w:rsid w:val="00747B2D"/>
    <w:rsid w:val="007640B7"/>
    <w:rsid w:val="00764102"/>
    <w:rsid w:val="0079490B"/>
    <w:rsid w:val="00794F27"/>
    <w:rsid w:val="00795560"/>
    <w:rsid w:val="007A5045"/>
    <w:rsid w:val="007B1AC9"/>
    <w:rsid w:val="007C42FB"/>
    <w:rsid w:val="007D6FEF"/>
    <w:rsid w:val="007E209E"/>
    <w:rsid w:val="007E3775"/>
    <w:rsid w:val="00811609"/>
    <w:rsid w:val="00817332"/>
    <w:rsid w:val="008429FF"/>
    <w:rsid w:val="008513FE"/>
    <w:rsid w:val="00862B07"/>
    <w:rsid w:val="008630FB"/>
    <w:rsid w:val="00886FF1"/>
    <w:rsid w:val="00887356"/>
    <w:rsid w:val="008948C1"/>
    <w:rsid w:val="00895060"/>
    <w:rsid w:val="00896306"/>
    <w:rsid w:val="008A18BD"/>
    <w:rsid w:val="008A42B7"/>
    <w:rsid w:val="008C36C9"/>
    <w:rsid w:val="008D6BE9"/>
    <w:rsid w:val="008F6FB9"/>
    <w:rsid w:val="008F7085"/>
    <w:rsid w:val="009162EF"/>
    <w:rsid w:val="00917065"/>
    <w:rsid w:val="0091739B"/>
    <w:rsid w:val="009327D5"/>
    <w:rsid w:val="009377C2"/>
    <w:rsid w:val="00942A42"/>
    <w:rsid w:val="00957016"/>
    <w:rsid w:val="00965D6F"/>
    <w:rsid w:val="009720A4"/>
    <w:rsid w:val="009B05F2"/>
    <w:rsid w:val="009D6CCE"/>
    <w:rsid w:val="009E107A"/>
    <w:rsid w:val="009E2A82"/>
    <w:rsid w:val="009E59F1"/>
    <w:rsid w:val="009F0A4A"/>
    <w:rsid w:val="009F55D8"/>
    <w:rsid w:val="00A06306"/>
    <w:rsid w:val="00A23950"/>
    <w:rsid w:val="00A32C0E"/>
    <w:rsid w:val="00A37BA9"/>
    <w:rsid w:val="00A635DA"/>
    <w:rsid w:val="00A648B5"/>
    <w:rsid w:val="00A66D7B"/>
    <w:rsid w:val="00A71880"/>
    <w:rsid w:val="00A87CDA"/>
    <w:rsid w:val="00AA12FE"/>
    <w:rsid w:val="00AB08A5"/>
    <w:rsid w:val="00AB58EC"/>
    <w:rsid w:val="00AC0D31"/>
    <w:rsid w:val="00AC160C"/>
    <w:rsid w:val="00AD25CA"/>
    <w:rsid w:val="00AE1DF7"/>
    <w:rsid w:val="00AF266B"/>
    <w:rsid w:val="00AF5FAB"/>
    <w:rsid w:val="00AF7C4D"/>
    <w:rsid w:val="00B15A93"/>
    <w:rsid w:val="00B30904"/>
    <w:rsid w:val="00B36DF8"/>
    <w:rsid w:val="00B4111D"/>
    <w:rsid w:val="00B472D2"/>
    <w:rsid w:val="00B62F93"/>
    <w:rsid w:val="00BB20AB"/>
    <w:rsid w:val="00BB6C58"/>
    <w:rsid w:val="00BD0382"/>
    <w:rsid w:val="00C03D46"/>
    <w:rsid w:val="00C03FD0"/>
    <w:rsid w:val="00C1755D"/>
    <w:rsid w:val="00C208AC"/>
    <w:rsid w:val="00C263C0"/>
    <w:rsid w:val="00C34EA2"/>
    <w:rsid w:val="00C52684"/>
    <w:rsid w:val="00C761A6"/>
    <w:rsid w:val="00C77307"/>
    <w:rsid w:val="00C946BB"/>
    <w:rsid w:val="00CA11D4"/>
    <w:rsid w:val="00CA4C7B"/>
    <w:rsid w:val="00CA627E"/>
    <w:rsid w:val="00CF1323"/>
    <w:rsid w:val="00CF680F"/>
    <w:rsid w:val="00D0443B"/>
    <w:rsid w:val="00D56605"/>
    <w:rsid w:val="00D6780F"/>
    <w:rsid w:val="00D72F9F"/>
    <w:rsid w:val="00D94790"/>
    <w:rsid w:val="00DB599A"/>
    <w:rsid w:val="00DC08C1"/>
    <w:rsid w:val="00DC40B7"/>
    <w:rsid w:val="00DC4EE4"/>
    <w:rsid w:val="00DC5EBC"/>
    <w:rsid w:val="00DE6D99"/>
    <w:rsid w:val="00E31F80"/>
    <w:rsid w:val="00E33A24"/>
    <w:rsid w:val="00E40EF6"/>
    <w:rsid w:val="00E4149A"/>
    <w:rsid w:val="00E4516E"/>
    <w:rsid w:val="00E62970"/>
    <w:rsid w:val="00E7201C"/>
    <w:rsid w:val="00EB33BF"/>
    <w:rsid w:val="00EC1E8F"/>
    <w:rsid w:val="00EC4FBE"/>
    <w:rsid w:val="00ED4954"/>
    <w:rsid w:val="00EF7944"/>
    <w:rsid w:val="00F115C4"/>
    <w:rsid w:val="00F15F0C"/>
    <w:rsid w:val="00F31919"/>
    <w:rsid w:val="00F42EC6"/>
    <w:rsid w:val="00F85E8C"/>
    <w:rsid w:val="00F97F91"/>
    <w:rsid w:val="00FA4B3B"/>
    <w:rsid w:val="00FC41FD"/>
    <w:rsid w:val="00FC568C"/>
    <w:rsid w:val="00FC5D9E"/>
    <w:rsid w:val="00FE0C70"/>
    <w:rsid w:val="00FF381A"/>
    <w:rsid w:val="00FF490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7C885C"/>
  <w15:docId w15:val="{EE01EEB5-A68E-404C-A76D-2FAB7505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8A5"/>
  </w:style>
  <w:style w:type="paragraph" w:styleId="Heading1">
    <w:name w:val="heading 1"/>
    <w:basedOn w:val="Normal"/>
    <w:next w:val="Normal"/>
    <w:link w:val="Heading1Char"/>
    <w:qFormat/>
    <w:rsid w:val="00572DE6"/>
    <w:pPr>
      <w:keepNext/>
      <w:tabs>
        <w:tab w:val="num" w:pos="360"/>
      </w:tabs>
      <w:suppressAutoHyphens/>
      <w:ind w:left="4956"/>
      <w:outlineLvl w:val="0"/>
    </w:pPr>
    <w:rPr>
      <w:rFonts w:ascii="Times New Roman" w:eastAsia="Times New Roman" w:hAnsi="Times New Roman" w:cs="Times New Roman"/>
      <w:szCs w:val="20"/>
      <w:lang w:val="x-none" w:eastAsia="ar-SA"/>
    </w:rPr>
  </w:style>
  <w:style w:type="paragraph" w:styleId="Heading4">
    <w:name w:val="heading 4"/>
    <w:basedOn w:val="Normal"/>
    <w:next w:val="Normal"/>
    <w:link w:val="Heading4Char"/>
    <w:uiPriority w:val="9"/>
    <w:unhideWhenUsed/>
    <w:qFormat/>
    <w:rsid w:val="003252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AC9"/>
    <w:rPr>
      <w:rFonts w:ascii="Lucida Grande" w:hAnsi="Lucida Grande" w:cs="Lucida Grande"/>
      <w:sz w:val="18"/>
      <w:szCs w:val="18"/>
    </w:rPr>
  </w:style>
  <w:style w:type="table" w:styleId="TableGrid">
    <w:name w:val="Table Grid"/>
    <w:basedOn w:val="TableNormal"/>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02829"/>
    <w:pPr>
      <w:spacing w:before="100" w:beforeAutospacing="1" w:after="100" w:afterAutospacing="1"/>
    </w:pPr>
    <w:rPr>
      <w:rFonts w:ascii="Times" w:hAnsi="Times" w:cs="Times New Roman"/>
      <w:sz w:val="20"/>
      <w:szCs w:val="20"/>
    </w:rPr>
  </w:style>
  <w:style w:type="character" w:styleId="Hyperlink">
    <w:name w:val="Hyperlink"/>
    <w:basedOn w:val="DefaultParagraphFont"/>
    <w:unhideWhenUsed/>
    <w:rsid w:val="00102829"/>
    <w:rPr>
      <w:color w:val="0000FF"/>
      <w:u w:val="single"/>
    </w:rPr>
  </w:style>
  <w:style w:type="paragraph" w:styleId="Header">
    <w:name w:val="header"/>
    <w:basedOn w:val="Normal"/>
    <w:link w:val="HeaderChar"/>
    <w:uiPriority w:val="99"/>
    <w:unhideWhenUsed/>
    <w:rsid w:val="00161B14"/>
    <w:pPr>
      <w:tabs>
        <w:tab w:val="center" w:pos="4819"/>
        <w:tab w:val="right" w:pos="9781"/>
      </w:tabs>
      <w:ind w:left="-284"/>
    </w:pPr>
    <w:rPr>
      <w:noProof/>
    </w:rPr>
  </w:style>
  <w:style w:type="character" w:customStyle="1" w:styleId="HeaderChar">
    <w:name w:val="Header Char"/>
    <w:basedOn w:val="DefaultParagraphFont"/>
    <w:link w:val="Header"/>
    <w:uiPriority w:val="99"/>
    <w:rsid w:val="00161B14"/>
    <w:rPr>
      <w:noProof/>
    </w:rPr>
  </w:style>
  <w:style w:type="paragraph" w:styleId="Footer">
    <w:name w:val="footer"/>
    <w:basedOn w:val="Normal"/>
    <w:link w:val="FooterChar"/>
    <w:uiPriority w:val="99"/>
    <w:unhideWhenUsed/>
    <w:rsid w:val="00C761A6"/>
    <w:pPr>
      <w:tabs>
        <w:tab w:val="center" w:pos="4819"/>
        <w:tab w:val="right" w:pos="9638"/>
      </w:tabs>
    </w:pPr>
  </w:style>
  <w:style w:type="character" w:customStyle="1" w:styleId="FooterChar">
    <w:name w:val="Footer Char"/>
    <w:basedOn w:val="DefaultParagraphFont"/>
    <w:link w:val="Footer"/>
    <w:uiPriority w:val="99"/>
    <w:rsid w:val="00C761A6"/>
  </w:style>
  <w:style w:type="paragraph" w:styleId="BodyTextIndent2">
    <w:name w:val="Body Text Indent 2"/>
    <w:basedOn w:val="Normal"/>
    <w:link w:val="BodyTextIndent2Char"/>
    <w:rsid w:val="006463DA"/>
    <w:pPr>
      <w:spacing w:line="260" w:lineRule="exact"/>
      <w:ind w:firstLine="641"/>
      <w:jc w:val="both"/>
    </w:pPr>
    <w:rPr>
      <w:rFonts w:ascii="Times New Roman" w:eastAsia="Times New Roman" w:hAnsi="Times New Roman" w:cs="Times New Roman"/>
      <w:sz w:val="22"/>
      <w:szCs w:val="22"/>
    </w:rPr>
  </w:style>
  <w:style w:type="character" w:customStyle="1" w:styleId="BodyTextIndent2Char">
    <w:name w:val="Body Text Indent 2 Char"/>
    <w:basedOn w:val="DefaultParagraphFont"/>
    <w:link w:val="BodyTextIndent2"/>
    <w:rsid w:val="006463DA"/>
    <w:rPr>
      <w:rFonts w:ascii="Times New Roman" w:eastAsia="Times New Roman" w:hAnsi="Times New Roman" w:cs="Times New Roman"/>
      <w:sz w:val="22"/>
      <w:szCs w:val="22"/>
    </w:rPr>
  </w:style>
  <w:style w:type="paragraph" w:styleId="ListParagraph">
    <w:name w:val="List Paragraph"/>
    <w:basedOn w:val="Normal"/>
    <w:uiPriority w:val="34"/>
    <w:qFormat/>
    <w:rsid w:val="006463DA"/>
    <w:pPr>
      <w:ind w:left="720"/>
      <w:contextualSpacing/>
    </w:pPr>
  </w:style>
  <w:style w:type="character" w:customStyle="1" w:styleId="Heading1Char">
    <w:name w:val="Heading 1 Char"/>
    <w:basedOn w:val="DefaultParagraphFont"/>
    <w:link w:val="Heading1"/>
    <w:rsid w:val="00572DE6"/>
    <w:rPr>
      <w:rFonts w:ascii="Times New Roman" w:eastAsia="Times New Roman" w:hAnsi="Times New Roman" w:cs="Times New Roman"/>
      <w:szCs w:val="20"/>
      <w:lang w:val="x-none" w:eastAsia="ar-SA"/>
    </w:rPr>
  </w:style>
  <w:style w:type="paragraph" w:customStyle="1" w:styleId="Testonormale1">
    <w:name w:val="Testo normale1"/>
    <w:basedOn w:val="Normal"/>
    <w:rsid w:val="00572DE6"/>
    <w:pPr>
      <w:suppressAutoHyphens/>
    </w:pPr>
    <w:rPr>
      <w:rFonts w:ascii="Courier New" w:eastAsia="Times New Roman" w:hAnsi="Courier New" w:cs="Times New Roman"/>
      <w:sz w:val="20"/>
      <w:szCs w:val="20"/>
      <w:lang w:eastAsia="ar-SA"/>
    </w:rPr>
  </w:style>
  <w:style w:type="character" w:customStyle="1" w:styleId="Heading4Char">
    <w:name w:val="Heading 4 Char"/>
    <w:basedOn w:val="DefaultParagraphFont"/>
    <w:link w:val="Heading4"/>
    <w:uiPriority w:val="9"/>
    <w:rsid w:val="003252B2"/>
    <w:rPr>
      <w:rFonts w:asciiTheme="majorHAnsi" w:eastAsiaTheme="majorEastAsia" w:hAnsiTheme="majorHAnsi" w:cstheme="majorBidi"/>
      <w:b/>
      <w:bCs/>
      <w:i/>
      <w:iCs/>
      <w:color w:val="4F81BD" w:themeColor="accent1"/>
    </w:rPr>
  </w:style>
  <w:style w:type="paragraph" w:customStyle="1" w:styleId="Default">
    <w:name w:val="Default"/>
    <w:rsid w:val="008C36C9"/>
    <w:pPr>
      <w:autoSpaceDE w:val="0"/>
      <w:autoSpaceDN w:val="0"/>
      <w:adjustRightInd w:val="0"/>
    </w:pPr>
    <w:rPr>
      <w:rFonts w:ascii="Calibri" w:hAnsi="Calibri" w:cs="Calibri"/>
      <w:color w:val="000000"/>
      <w:lang w:val="en-GB"/>
    </w:rPr>
  </w:style>
  <w:style w:type="character" w:styleId="UnresolvedMention">
    <w:name w:val="Unresolved Mention"/>
    <w:basedOn w:val="DefaultParagraphFont"/>
    <w:uiPriority w:val="99"/>
    <w:semiHidden/>
    <w:unhideWhenUsed/>
    <w:rsid w:val="0051699D"/>
    <w:rPr>
      <w:color w:val="605E5C"/>
      <w:shd w:val="clear" w:color="auto" w:fill="E1DFDD"/>
    </w:rPr>
  </w:style>
  <w:style w:type="character" w:styleId="FollowedHyperlink">
    <w:name w:val="FollowedHyperlink"/>
    <w:basedOn w:val="DefaultParagraphFont"/>
    <w:uiPriority w:val="99"/>
    <w:semiHidden/>
    <w:unhideWhenUsed/>
    <w:rsid w:val="003207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63078378">
      <w:bodyDiv w:val="1"/>
      <w:marLeft w:val="0"/>
      <w:marRight w:val="0"/>
      <w:marTop w:val="0"/>
      <w:marBottom w:val="0"/>
      <w:divBdr>
        <w:top w:val="none" w:sz="0" w:space="0" w:color="auto"/>
        <w:left w:val="none" w:sz="0" w:space="0" w:color="auto"/>
        <w:bottom w:val="none" w:sz="0" w:space="0" w:color="auto"/>
        <w:right w:val="none" w:sz="0" w:space="0" w:color="auto"/>
      </w:divBdr>
    </w:div>
    <w:div w:id="776409000">
      <w:bodyDiv w:val="1"/>
      <w:marLeft w:val="0"/>
      <w:marRight w:val="0"/>
      <w:marTop w:val="0"/>
      <w:marBottom w:val="0"/>
      <w:divBdr>
        <w:top w:val="none" w:sz="0" w:space="0" w:color="auto"/>
        <w:left w:val="none" w:sz="0" w:space="0" w:color="auto"/>
        <w:bottom w:val="none" w:sz="0" w:space="0" w:color="auto"/>
        <w:right w:val="none" w:sz="0" w:space="0" w:color="auto"/>
      </w:divBdr>
    </w:div>
    <w:div w:id="89289277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175999391">
      <w:bodyDiv w:val="1"/>
      <w:marLeft w:val="0"/>
      <w:marRight w:val="0"/>
      <w:marTop w:val="0"/>
      <w:marBottom w:val="0"/>
      <w:divBdr>
        <w:top w:val="none" w:sz="0" w:space="0" w:color="auto"/>
        <w:left w:val="none" w:sz="0" w:space="0" w:color="auto"/>
        <w:bottom w:val="none" w:sz="0" w:space="0" w:color="auto"/>
        <w:right w:val="none" w:sz="0" w:space="0" w:color="auto"/>
      </w:divBdr>
    </w:div>
    <w:div w:id="1483497304">
      <w:bodyDiv w:val="1"/>
      <w:marLeft w:val="0"/>
      <w:marRight w:val="0"/>
      <w:marTop w:val="0"/>
      <w:marBottom w:val="0"/>
      <w:divBdr>
        <w:top w:val="none" w:sz="0" w:space="0" w:color="auto"/>
        <w:left w:val="none" w:sz="0" w:space="0" w:color="auto"/>
        <w:bottom w:val="none" w:sz="0" w:space="0" w:color="auto"/>
        <w:right w:val="none" w:sz="0" w:space="0" w:color="auto"/>
      </w:divBdr>
    </w:div>
    <w:div w:id="1613126027">
      <w:bodyDiv w:val="1"/>
      <w:marLeft w:val="0"/>
      <w:marRight w:val="0"/>
      <w:marTop w:val="0"/>
      <w:marBottom w:val="0"/>
      <w:divBdr>
        <w:top w:val="none" w:sz="0" w:space="0" w:color="auto"/>
        <w:left w:val="none" w:sz="0" w:space="0" w:color="auto"/>
        <w:bottom w:val="none" w:sz="0" w:space="0" w:color="auto"/>
        <w:right w:val="none" w:sz="0" w:space="0" w:color="auto"/>
      </w:divBdr>
    </w:div>
    <w:div w:id="1820609360">
      <w:bodyDiv w:val="1"/>
      <w:marLeft w:val="0"/>
      <w:marRight w:val="0"/>
      <w:marTop w:val="0"/>
      <w:marBottom w:val="0"/>
      <w:divBdr>
        <w:top w:val="none" w:sz="0" w:space="0" w:color="auto"/>
        <w:left w:val="none" w:sz="0" w:space="0" w:color="auto"/>
        <w:bottom w:val="none" w:sz="0" w:space="0" w:color="auto"/>
        <w:right w:val="none" w:sz="0" w:space="0" w:color="auto"/>
      </w:divBdr>
    </w:div>
    <w:div w:id="1924299214">
      <w:bodyDiv w:val="1"/>
      <w:marLeft w:val="0"/>
      <w:marRight w:val="0"/>
      <w:marTop w:val="0"/>
      <w:marBottom w:val="0"/>
      <w:divBdr>
        <w:top w:val="none" w:sz="0" w:space="0" w:color="auto"/>
        <w:left w:val="none" w:sz="0" w:space="0" w:color="auto"/>
        <w:bottom w:val="none" w:sz="0" w:space="0" w:color="auto"/>
        <w:right w:val="none" w:sz="0" w:space="0" w:color="auto"/>
      </w:divBdr>
    </w:div>
    <w:div w:id="19514739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iulio.innamorati@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62090-0B25-BD48-9115-F4D6FE15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181</Words>
  <Characters>1038</Characters>
  <Application>Microsoft Office Word</Application>
  <DocSecurity>0</DocSecurity>
  <Lines>8</Lines>
  <Paragraphs>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Università di Verona</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Giulio Innamorati</cp:lastModifiedBy>
  <cp:revision>4</cp:revision>
  <cp:lastPrinted>2016-03-17T09:39:00Z</cp:lastPrinted>
  <dcterms:created xsi:type="dcterms:W3CDTF">2021-10-07T11:02:00Z</dcterms:created>
  <dcterms:modified xsi:type="dcterms:W3CDTF">2021-10-08T06:13:00Z</dcterms:modified>
</cp:coreProperties>
</file>